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2ECA" w:rsidRPr="00917E01" w:rsidRDefault="00692ECA" w:rsidP="00917E01">
      <w:pPr>
        <w:spacing w:line="480" w:lineRule="auto"/>
        <w:rPr>
          <w:rFonts w:ascii="Times New Roman" w:hAnsi="Times New Roman" w:cs="Times New Roman"/>
          <w:sz w:val="24"/>
          <w:szCs w:val="24"/>
        </w:rPr>
      </w:pPr>
    </w:p>
    <w:p w:rsidR="00692ECA" w:rsidRPr="00917E01" w:rsidRDefault="00692ECA" w:rsidP="00917E01">
      <w:pPr>
        <w:spacing w:line="480" w:lineRule="auto"/>
        <w:rPr>
          <w:rFonts w:ascii="Times New Roman" w:hAnsi="Times New Roman" w:cs="Times New Roman"/>
          <w:sz w:val="24"/>
          <w:szCs w:val="24"/>
        </w:rPr>
      </w:pPr>
    </w:p>
    <w:p w:rsidR="00692ECA" w:rsidRPr="00917E01" w:rsidRDefault="00692ECA" w:rsidP="00917E01">
      <w:pPr>
        <w:spacing w:line="480" w:lineRule="auto"/>
        <w:rPr>
          <w:rFonts w:ascii="Times New Roman" w:hAnsi="Times New Roman" w:cs="Times New Roman"/>
          <w:sz w:val="24"/>
          <w:szCs w:val="24"/>
        </w:rPr>
      </w:pPr>
    </w:p>
    <w:p w:rsidR="00692ECA" w:rsidRPr="00917E01" w:rsidRDefault="00692ECA" w:rsidP="00917E01">
      <w:pPr>
        <w:spacing w:line="480" w:lineRule="auto"/>
        <w:jc w:val="center"/>
        <w:rPr>
          <w:rFonts w:ascii="Times New Roman" w:hAnsi="Times New Roman" w:cs="Times New Roman"/>
          <w:sz w:val="24"/>
          <w:szCs w:val="24"/>
        </w:rPr>
      </w:pPr>
    </w:p>
    <w:p w:rsidR="00692ECA" w:rsidRPr="00917E01" w:rsidRDefault="00692ECA" w:rsidP="00917E01">
      <w:pPr>
        <w:spacing w:line="480" w:lineRule="auto"/>
        <w:jc w:val="center"/>
        <w:rPr>
          <w:rFonts w:ascii="Times New Roman" w:hAnsi="Times New Roman" w:cs="Times New Roman"/>
          <w:sz w:val="24"/>
          <w:szCs w:val="24"/>
        </w:rPr>
      </w:pPr>
    </w:p>
    <w:p w:rsidR="00692ECA" w:rsidRPr="00917E01" w:rsidRDefault="00692ECA" w:rsidP="00917E01">
      <w:pPr>
        <w:spacing w:line="480" w:lineRule="auto"/>
        <w:jc w:val="center"/>
        <w:rPr>
          <w:rFonts w:ascii="Times New Roman" w:hAnsi="Times New Roman" w:cs="Times New Roman"/>
          <w:sz w:val="24"/>
          <w:szCs w:val="24"/>
        </w:rPr>
      </w:pPr>
    </w:p>
    <w:p w:rsidR="00692ECA" w:rsidRPr="00917E01" w:rsidRDefault="00692ECA" w:rsidP="00917E01">
      <w:pPr>
        <w:spacing w:line="480" w:lineRule="auto"/>
        <w:jc w:val="center"/>
        <w:rPr>
          <w:rFonts w:ascii="Times New Roman" w:hAnsi="Times New Roman" w:cs="Times New Roman"/>
          <w:sz w:val="24"/>
          <w:szCs w:val="24"/>
        </w:rPr>
      </w:pPr>
    </w:p>
    <w:p w:rsidR="00692ECA" w:rsidRPr="00917E01" w:rsidRDefault="00692ECA" w:rsidP="00917E01">
      <w:pPr>
        <w:spacing w:line="480" w:lineRule="auto"/>
        <w:jc w:val="center"/>
        <w:rPr>
          <w:rFonts w:ascii="Times New Roman" w:hAnsi="Times New Roman" w:cs="Times New Roman"/>
          <w:sz w:val="24"/>
          <w:szCs w:val="24"/>
        </w:rPr>
      </w:pPr>
    </w:p>
    <w:p w:rsidR="00692ECA" w:rsidRPr="00917E01" w:rsidRDefault="00A21823" w:rsidP="00917E01">
      <w:pPr>
        <w:spacing w:line="480" w:lineRule="auto"/>
        <w:jc w:val="center"/>
        <w:rPr>
          <w:rFonts w:ascii="Times New Roman" w:hAnsi="Times New Roman" w:cs="Times New Roman"/>
          <w:sz w:val="24"/>
          <w:szCs w:val="24"/>
        </w:rPr>
      </w:pPr>
      <w:r w:rsidRPr="00917E01">
        <w:rPr>
          <w:rFonts w:ascii="Times New Roman" w:hAnsi="Times New Roman" w:cs="Times New Roman"/>
          <w:sz w:val="24"/>
          <w:szCs w:val="24"/>
        </w:rPr>
        <w:t>Criminal Justice Processes: Court System</w:t>
      </w:r>
    </w:p>
    <w:p w:rsidR="00692ECA" w:rsidRPr="00917E01" w:rsidRDefault="00A21823" w:rsidP="00917E01">
      <w:pPr>
        <w:spacing w:line="480" w:lineRule="auto"/>
        <w:jc w:val="center"/>
        <w:rPr>
          <w:rFonts w:ascii="Times New Roman" w:hAnsi="Times New Roman" w:cs="Times New Roman"/>
          <w:sz w:val="24"/>
          <w:szCs w:val="24"/>
        </w:rPr>
      </w:pPr>
      <w:r w:rsidRPr="00917E01">
        <w:rPr>
          <w:rFonts w:ascii="Times New Roman" w:hAnsi="Times New Roman" w:cs="Times New Roman"/>
          <w:sz w:val="24"/>
          <w:szCs w:val="24"/>
        </w:rPr>
        <w:t>Institution Affiliation</w:t>
      </w:r>
    </w:p>
    <w:p w:rsidR="00692ECA" w:rsidRPr="00917E01" w:rsidRDefault="00A21823" w:rsidP="00917E01">
      <w:pPr>
        <w:spacing w:line="480" w:lineRule="auto"/>
        <w:jc w:val="center"/>
        <w:rPr>
          <w:rFonts w:ascii="Times New Roman" w:hAnsi="Times New Roman" w:cs="Times New Roman"/>
          <w:sz w:val="24"/>
          <w:szCs w:val="24"/>
        </w:rPr>
      </w:pPr>
      <w:r w:rsidRPr="00917E01">
        <w:rPr>
          <w:rFonts w:ascii="Times New Roman" w:hAnsi="Times New Roman" w:cs="Times New Roman"/>
          <w:sz w:val="24"/>
          <w:szCs w:val="24"/>
        </w:rPr>
        <w:t>Students Name</w:t>
      </w:r>
    </w:p>
    <w:p w:rsidR="00692ECA" w:rsidRPr="00917E01" w:rsidRDefault="00A21823" w:rsidP="00917E01">
      <w:pPr>
        <w:spacing w:line="480" w:lineRule="auto"/>
        <w:jc w:val="center"/>
        <w:rPr>
          <w:rFonts w:ascii="Times New Roman" w:hAnsi="Times New Roman" w:cs="Times New Roman"/>
          <w:sz w:val="24"/>
          <w:szCs w:val="24"/>
        </w:rPr>
      </w:pPr>
      <w:r w:rsidRPr="00917E01">
        <w:rPr>
          <w:rFonts w:ascii="Times New Roman" w:hAnsi="Times New Roman" w:cs="Times New Roman"/>
          <w:sz w:val="24"/>
          <w:szCs w:val="24"/>
        </w:rPr>
        <w:t>Date of Submission</w:t>
      </w:r>
    </w:p>
    <w:p w:rsidR="00692ECA" w:rsidRPr="00917E01" w:rsidRDefault="00692ECA" w:rsidP="00917E01">
      <w:pPr>
        <w:spacing w:line="480" w:lineRule="auto"/>
        <w:rPr>
          <w:rFonts w:ascii="Times New Roman" w:hAnsi="Times New Roman" w:cs="Times New Roman"/>
          <w:sz w:val="24"/>
          <w:szCs w:val="24"/>
        </w:rPr>
      </w:pPr>
    </w:p>
    <w:p w:rsidR="00692ECA" w:rsidRPr="00917E01" w:rsidRDefault="00692ECA" w:rsidP="00917E01">
      <w:pPr>
        <w:spacing w:line="480" w:lineRule="auto"/>
        <w:rPr>
          <w:rFonts w:ascii="Times New Roman" w:hAnsi="Times New Roman" w:cs="Times New Roman"/>
          <w:sz w:val="24"/>
          <w:szCs w:val="24"/>
        </w:rPr>
      </w:pPr>
    </w:p>
    <w:p w:rsidR="00692ECA" w:rsidRPr="00917E01" w:rsidRDefault="00692ECA" w:rsidP="00917E01">
      <w:pPr>
        <w:spacing w:line="480" w:lineRule="auto"/>
        <w:rPr>
          <w:rFonts w:ascii="Times New Roman" w:hAnsi="Times New Roman" w:cs="Times New Roman"/>
          <w:sz w:val="24"/>
          <w:szCs w:val="24"/>
        </w:rPr>
      </w:pPr>
    </w:p>
    <w:p w:rsidR="00692ECA" w:rsidRPr="00917E01" w:rsidRDefault="00692ECA" w:rsidP="00917E01">
      <w:pPr>
        <w:spacing w:line="480" w:lineRule="auto"/>
        <w:rPr>
          <w:rFonts w:ascii="Times New Roman" w:hAnsi="Times New Roman" w:cs="Times New Roman"/>
          <w:sz w:val="24"/>
          <w:szCs w:val="24"/>
        </w:rPr>
      </w:pPr>
    </w:p>
    <w:p w:rsidR="00692ECA" w:rsidRPr="00917E01" w:rsidRDefault="00692ECA" w:rsidP="00917E01">
      <w:pPr>
        <w:spacing w:line="480" w:lineRule="auto"/>
        <w:rPr>
          <w:rFonts w:ascii="Times New Roman" w:hAnsi="Times New Roman" w:cs="Times New Roman"/>
          <w:sz w:val="24"/>
          <w:szCs w:val="24"/>
        </w:rPr>
      </w:pPr>
    </w:p>
    <w:p w:rsidR="00692ECA" w:rsidRPr="00917E01" w:rsidRDefault="00692ECA" w:rsidP="00917E01">
      <w:pPr>
        <w:spacing w:line="480" w:lineRule="auto"/>
        <w:rPr>
          <w:rFonts w:ascii="Times New Roman" w:hAnsi="Times New Roman" w:cs="Times New Roman"/>
          <w:sz w:val="24"/>
          <w:szCs w:val="24"/>
        </w:rPr>
      </w:pPr>
    </w:p>
    <w:p w:rsidR="00CF147E" w:rsidRPr="00917E01" w:rsidRDefault="00A21823" w:rsidP="00917E01">
      <w:pPr>
        <w:spacing w:line="480" w:lineRule="auto"/>
        <w:jc w:val="center"/>
        <w:rPr>
          <w:rFonts w:ascii="Times New Roman" w:hAnsi="Times New Roman" w:cs="Times New Roman"/>
          <w:b/>
          <w:sz w:val="24"/>
          <w:szCs w:val="24"/>
        </w:rPr>
      </w:pPr>
      <w:r w:rsidRPr="00917E01">
        <w:rPr>
          <w:rFonts w:ascii="Times New Roman" w:hAnsi="Times New Roman" w:cs="Times New Roman"/>
          <w:b/>
          <w:sz w:val="24"/>
          <w:szCs w:val="24"/>
        </w:rPr>
        <w:lastRenderedPageBreak/>
        <w:t>Criminal Justice Processes: Court System</w:t>
      </w:r>
    </w:p>
    <w:p w:rsidR="008C6400" w:rsidRPr="00917E01" w:rsidRDefault="00A21823" w:rsidP="00917E01">
      <w:pPr>
        <w:spacing w:line="480" w:lineRule="auto"/>
        <w:ind w:firstLine="720"/>
        <w:rPr>
          <w:rFonts w:ascii="Times New Roman" w:hAnsi="Times New Roman" w:cs="Times New Roman"/>
          <w:sz w:val="24"/>
          <w:szCs w:val="24"/>
        </w:rPr>
      </w:pPr>
      <w:r w:rsidRPr="00917E01">
        <w:rPr>
          <w:rFonts w:ascii="Times New Roman" w:hAnsi="Times New Roman" w:cs="Times New Roman"/>
          <w:sz w:val="24"/>
          <w:szCs w:val="24"/>
        </w:rPr>
        <w:t>In the United States, the criminal justice s</w:t>
      </w:r>
      <w:bookmarkStart w:id="0" w:name="_GoBack"/>
      <w:bookmarkEnd w:id="0"/>
      <w:r w:rsidRPr="00917E01">
        <w:rPr>
          <w:rFonts w:ascii="Times New Roman" w:hAnsi="Times New Roman" w:cs="Times New Roman"/>
          <w:sz w:val="24"/>
          <w:szCs w:val="24"/>
        </w:rPr>
        <w:t xml:space="preserve">ystem has got specific processes and how cases </w:t>
      </w:r>
      <w:r w:rsidRPr="00917E01">
        <w:rPr>
          <w:rFonts w:ascii="Times New Roman" w:hAnsi="Times New Roman" w:cs="Times New Roman"/>
          <w:sz w:val="24"/>
          <w:szCs w:val="24"/>
        </w:rPr>
        <w:t>are dealt with. Certain Amendments have been put in place that make sure each citizen is required to follow the procedures and the bail not excessive</w:t>
      </w:r>
      <w:r w:rsidR="004214EF" w:rsidRPr="00917E01">
        <w:rPr>
          <w:rFonts w:ascii="Times New Roman" w:hAnsi="Times New Roman" w:cs="Times New Roman"/>
          <w:sz w:val="24"/>
          <w:szCs w:val="24"/>
        </w:rPr>
        <w:t xml:space="preserve"> (Cole et al. 2017)</w:t>
      </w:r>
      <w:r w:rsidRPr="00917E01">
        <w:rPr>
          <w:rFonts w:ascii="Times New Roman" w:hAnsi="Times New Roman" w:cs="Times New Roman"/>
          <w:sz w:val="24"/>
          <w:szCs w:val="24"/>
        </w:rPr>
        <w:t>.</w:t>
      </w:r>
      <w:r w:rsidR="00AD7B33" w:rsidRPr="00917E01">
        <w:rPr>
          <w:rFonts w:ascii="Times New Roman" w:hAnsi="Times New Roman" w:cs="Times New Roman"/>
          <w:sz w:val="24"/>
          <w:szCs w:val="24"/>
        </w:rPr>
        <w:t xml:space="preserve"> In the court system, </w:t>
      </w:r>
      <w:r w:rsidRPr="00917E01">
        <w:rPr>
          <w:rFonts w:ascii="Times New Roman" w:hAnsi="Times New Roman" w:cs="Times New Roman"/>
          <w:sz w:val="24"/>
          <w:szCs w:val="24"/>
        </w:rPr>
        <w:t>the criminal cases involving the prohibited act by the law are su</w:t>
      </w:r>
      <w:r w:rsidRPr="00917E01">
        <w:rPr>
          <w:rFonts w:ascii="Times New Roman" w:hAnsi="Times New Roman" w:cs="Times New Roman"/>
          <w:sz w:val="24"/>
          <w:szCs w:val="24"/>
        </w:rPr>
        <w:t>bject to punishments like probation</w:t>
      </w:r>
      <w:r w:rsidR="00AD7B33" w:rsidRPr="00917E01">
        <w:rPr>
          <w:rFonts w:ascii="Times New Roman" w:hAnsi="Times New Roman" w:cs="Times New Roman"/>
          <w:sz w:val="24"/>
          <w:szCs w:val="24"/>
        </w:rPr>
        <w:t>s</w:t>
      </w:r>
      <w:r w:rsidRPr="00917E01">
        <w:rPr>
          <w:rFonts w:ascii="Times New Roman" w:hAnsi="Times New Roman" w:cs="Times New Roman"/>
          <w:sz w:val="24"/>
          <w:szCs w:val="24"/>
        </w:rPr>
        <w:t>, fines, life sentence, and death.</w:t>
      </w:r>
      <w:r w:rsidR="00AD7B33" w:rsidRPr="00917E01">
        <w:rPr>
          <w:rFonts w:ascii="Times New Roman" w:hAnsi="Times New Roman" w:cs="Times New Roman"/>
          <w:sz w:val="24"/>
          <w:szCs w:val="24"/>
        </w:rPr>
        <w:t xml:space="preserve"> Through the court system, the prosecutor represents the state in the process of accusing an individual who committed a crime. But the court system has specific orders before the criminal is proven. </w:t>
      </w:r>
      <w:r w:rsidR="00F46446" w:rsidRPr="00917E01">
        <w:rPr>
          <w:rFonts w:ascii="Times New Roman" w:hAnsi="Times New Roman" w:cs="Times New Roman"/>
          <w:sz w:val="24"/>
          <w:szCs w:val="24"/>
        </w:rPr>
        <w:t xml:space="preserve">The </w:t>
      </w:r>
      <w:r w:rsidR="00AD7B33" w:rsidRPr="00917E01">
        <w:rPr>
          <w:rFonts w:ascii="Times New Roman" w:hAnsi="Times New Roman" w:cs="Times New Roman"/>
          <w:sz w:val="24"/>
          <w:szCs w:val="24"/>
        </w:rPr>
        <w:t>first</w:t>
      </w:r>
      <w:r w:rsidR="00F46446" w:rsidRPr="00917E01">
        <w:rPr>
          <w:rFonts w:ascii="Times New Roman" w:hAnsi="Times New Roman" w:cs="Times New Roman"/>
          <w:sz w:val="24"/>
          <w:szCs w:val="24"/>
        </w:rPr>
        <w:t xml:space="preserve"> step is law enforcement</w:t>
      </w:r>
      <w:r w:rsidR="00AD7B33" w:rsidRPr="00917E01">
        <w:rPr>
          <w:rFonts w:ascii="Times New Roman" w:hAnsi="Times New Roman" w:cs="Times New Roman"/>
          <w:sz w:val="24"/>
          <w:szCs w:val="24"/>
        </w:rPr>
        <w:t xml:space="preserve">, its beginnings with the arrest by the law enforcers who have witnessed the crime </w:t>
      </w:r>
      <w:r w:rsidRPr="00917E01">
        <w:rPr>
          <w:rFonts w:ascii="Times New Roman" w:hAnsi="Times New Roman" w:cs="Times New Roman"/>
          <w:sz w:val="24"/>
          <w:szCs w:val="24"/>
        </w:rPr>
        <w:t>or have been permitted to conduct the arrest that shows the probable reason that the individual committed the crime</w:t>
      </w:r>
      <w:r w:rsidR="004214EF" w:rsidRPr="00917E01">
        <w:rPr>
          <w:rFonts w:ascii="Times New Roman" w:hAnsi="Times New Roman" w:cs="Times New Roman"/>
          <w:sz w:val="24"/>
          <w:szCs w:val="24"/>
        </w:rPr>
        <w:t xml:space="preserve"> (Cole et al. 2017)</w:t>
      </w:r>
      <w:r w:rsidRPr="00917E01">
        <w:rPr>
          <w:rFonts w:ascii="Times New Roman" w:hAnsi="Times New Roman" w:cs="Times New Roman"/>
          <w:sz w:val="24"/>
          <w:szCs w:val="24"/>
        </w:rPr>
        <w:t>.</w:t>
      </w:r>
    </w:p>
    <w:p w:rsidR="00DC6B48" w:rsidRPr="00917E01" w:rsidRDefault="00A21823" w:rsidP="00917E01">
      <w:pPr>
        <w:spacing w:line="480" w:lineRule="auto"/>
        <w:ind w:firstLine="720"/>
        <w:rPr>
          <w:rFonts w:ascii="Times New Roman" w:hAnsi="Times New Roman" w:cs="Times New Roman"/>
          <w:sz w:val="24"/>
          <w:szCs w:val="24"/>
        </w:rPr>
      </w:pPr>
      <w:r w:rsidRPr="00917E01">
        <w:rPr>
          <w:rFonts w:ascii="Times New Roman" w:hAnsi="Times New Roman" w:cs="Times New Roman"/>
          <w:sz w:val="24"/>
          <w:szCs w:val="24"/>
        </w:rPr>
        <w:t>The second step is the first appearance of the defendant, where he/she is required to be in front of the judge within 24 hours. Therefore, the judge collects general information from the defendant and states the likely charges that are contained i</w:t>
      </w:r>
      <w:r w:rsidRPr="00917E01">
        <w:rPr>
          <w:rFonts w:ascii="Times New Roman" w:hAnsi="Times New Roman" w:cs="Times New Roman"/>
          <w:sz w:val="24"/>
          <w:szCs w:val="24"/>
        </w:rPr>
        <w:t>n the law with the rights of the defendant. In the case where the attorney is appointed, then the signing of the public defender is followed</w:t>
      </w:r>
      <w:r w:rsidR="004214EF" w:rsidRPr="00917E01">
        <w:rPr>
          <w:rFonts w:ascii="Times New Roman" w:hAnsi="Times New Roman" w:cs="Times New Roman"/>
          <w:sz w:val="24"/>
          <w:szCs w:val="24"/>
        </w:rPr>
        <w:t xml:space="preserve"> (Cole et al. 2017)</w:t>
      </w:r>
      <w:r w:rsidRPr="00917E01">
        <w:rPr>
          <w:rFonts w:ascii="Times New Roman" w:hAnsi="Times New Roman" w:cs="Times New Roman"/>
          <w:sz w:val="24"/>
          <w:szCs w:val="24"/>
        </w:rPr>
        <w:t xml:space="preserve">. Thirdly, the court holds a preliminary hearing. In this step, </w:t>
      </w:r>
      <w:r w:rsidR="008D5155" w:rsidRPr="00917E01">
        <w:rPr>
          <w:rFonts w:ascii="Times New Roman" w:hAnsi="Times New Roman" w:cs="Times New Roman"/>
          <w:sz w:val="24"/>
          <w:szCs w:val="24"/>
        </w:rPr>
        <w:t>the judge takes into consideration all the testimonies and shreds of evidence from the witnesses called by the prosecutor and the defendant's attorney.</w:t>
      </w:r>
    </w:p>
    <w:p w:rsidR="00F46446" w:rsidRPr="00917E01" w:rsidRDefault="00A21823" w:rsidP="00917E01">
      <w:pPr>
        <w:spacing w:line="480" w:lineRule="auto"/>
        <w:ind w:firstLine="720"/>
        <w:rPr>
          <w:rFonts w:ascii="Times New Roman" w:hAnsi="Times New Roman" w:cs="Times New Roman"/>
          <w:sz w:val="24"/>
          <w:szCs w:val="24"/>
        </w:rPr>
      </w:pPr>
      <w:r w:rsidRPr="00917E01">
        <w:rPr>
          <w:rFonts w:ascii="Times New Roman" w:hAnsi="Times New Roman" w:cs="Times New Roman"/>
          <w:sz w:val="24"/>
          <w:szCs w:val="24"/>
        </w:rPr>
        <w:t>After the hearing, the judge decides whether there was adequate evidence that shows the defendant committed the crime</w:t>
      </w:r>
      <w:r w:rsidR="004214EF" w:rsidRPr="00917E01">
        <w:rPr>
          <w:rFonts w:ascii="Times New Roman" w:hAnsi="Times New Roman" w:cs="Times New Roman"/>
          <w:sz w:val="24"/>
          <w:szCs w:val="24"/>
        </w:rPr>
        <w:t xml:space="preserve"> (Cole et al. 2017)</w:t>
      </w:r>
      <w:r w:rsidRPr="00917E01">
        <w:rPr>
          <w:rFonts w:ascii="Times New Roman" w:hAnsi="Times New Roman" w:cs="Times New Roman"/>
          <w:sz w:val="24"/>
          <w:szCs w:val="24"/>
        </w:rPr>
        <w:t>.</w:t>
      </w:r>
      <w:r w:rsidRPr="00917E01">
        <w:rPr>
          <w:rFonts w:ascii="Times New Roman" w:hAnsi="Times New Roman" w:cs="Times New Roman"/>
          <w:sz w:val="24"/>
          <w:szCs w:val="24"/>
        </w:rPr>
        <w:t xml:space="preserve"> And from there, the defendant is directed for trial in the superior court, and the date is correctly set for arraignment. The fourth step is the arraignment, and in this step, the defendant agrees with a plea of guilty, rejects, or no contest.</w:t>
      </w:r>
      <w:r w:rsidR="00CD2B21" w:rsidRPr="00917E01">
        <w:rPr>
          <w:rFonts w:ascii="Times New Roman" w:hAnsi="Times New Roman" w:cs="Times New Roman"/>
          <w:sz w:val="24"/>
          <w:szCs w:val="24"/>
        </w:rPr>
        <w:t xml:space="preserve"> If the defendant denies the request of guilty, then the judge is required to conduct another trial. This is when all the criminal cases and lawsuits are heard in jurisdiction courts.</w:t>
      </w:r>
      <w:r w:rsidRPr="00917E01">
        <w:rPr>
          <w:rFonts w:ascii="Times New Roman" w:hAnsi="Times New Roman" w:cs="Times New Roman"/>
          <w:sz w:val="24"/>
          <w:szCs w:val="24"/>
        </w:rPr>
        <w:t xml:space="preserve"> The last step is the second arrangement of the litigation and prosecution; the defen</w:t>
      </w:r>
      <w:r w:rsidRPr="00917E01">
        <w:rPr>
          <w:rFonts w:ascii="Times New Roman" w:hAnsi="Times New Roman" w:cs="Times New Roman"/>
          <w:sz w:val="24"/>
          <w:szCs w:val="24"/>
        </w:rPr>
        <w:t xml:space="preserve">dant presents the evidence to the judge. If the judge finds that the defendant is guilty, he/she orders a sentence of confinement to the defendant. </w:t>
      </w:r>
    </w:p>
    <w:p w:rsidR="00DC6B48" w:rsidRPr="00917E01" w:rsidRDefault="00A21823" w:rsidP="00917E01">
      <w:pPr>
        <w:spacing w:line="480" w:lineRule="auto"/>
        <w:ind w:firstLine="720"/>
        <w:rPr>
          <w:rFonts w:ascii="Times New Roman" w:hAnsi="Times New Roman" w:cs="Times New Roman"/>
          <w:sz w:val="24"/>
          <w:szCs w:val="24"/>
        </w:rPr>
      </w:pPr>
      <w:r w:rsidRPr="00917E01">
        <w:rPr>
          <w:rFonts w:ascii="Times New Roman" w:hAnsi="Times New Roman" w:cs="Times New Roman"/>
          <w:sz w:val="24"/>
          <w:szCs w:val="24"/>
        </w:rPr>
        <w:t>In today's court system, the judges are subjected to many extra duties and responsibilities. Judges are not</w:t>
      </w:r>
      <w:r w:rsidRPr="00917E01">
        <w:rPr>
          <w:rFonts w:ascii="Times New Roman" w:hAnsi="Times New Roman" w:cs="Times New Roman"/>
          <w:sz w:val="24"/>
          <w:szCs w:val="24"/>
        </w:rPr>
        <w:t xml:space="preserve"> only subjected to enforce punishments to individuals who commit crimes, but also, they are recognized as the adjudicators, court administrators, negotiators as well as solving problems. The current court system oversees the judge as to the problem solver.</w:t>
      </w:r>
      <w:r w:rsidRPr="00917E01">
        <w:rPr>
          <w:rFonts w:ascii="Times New Roman" w:hAnsi="Times New Roman" w:cs="Times New Roman"/>
          <w:sz w:val="24"/>
          <w:szCs w:val="24"/>
        </w:rPr>
        <w:t xml:space="preserve"> They have been incorporated in specialized courts to help in making solutions and implementations. For instance, the aspect of "Drug courts," which i</w:t>
      </w:r>
      <w:r w:rsidR="000C6568" w:rsidRPr="00917E01">
        <w:rPr>
          <w:rFonts w:ascii="Times New Roman" w:hAnsi="Times New Roman" w:cs="Times New Roman"/>
          <w:sz w:val="24"/>
          <w:szCs w:val="24"/>
        </w:rPr>
        <w:t>s one of the specialized courts, is an effective move that helps most of the criminals engaging in drug acts. This system is specialized in the court towards imposing drug test measures and counseling necessities on drug addicts and monitoring how they are progressing instead of immediately executing them to imprisonment.</w:t>
      </w:r>
    </w:p>
    <w:p w:rsidR="00DC6B48" w:rsidRPr="00917E01" w:rsidRDefault="00A21823" w:rsidP="00917E01">
      <w:pPr>
        <w:spacing w:line="480" w:lineRule="auto"/>
        <w:ind w:firstLine="720"/>
        <w:rPr>
          <w:rFonts w:ascii="Times New Roman" w:hAnsi="Times New Roman" w:cs="Times New Roman"/>
          <w:sz w:val="24"/>
          <w:szCs w:val="24"/>
        </w:rPr>
      </w:pPr>
      <w:r w:rsidRPr="00917E01">
        <w:rPr>
          <w:rFonts w:ascii="Times New Roman" w:hAnsi="Times New Roman" w:cs="Times New Roman"/>
          <w:sz w:val="24"/>
          <w:szCs w:val="24"/>
        </w:rPr>
        <w:t>Even though it requires at least a min</w:t>
      </w:r>
      <w:r w:rsidRPr="00917E01">
        <w:rPr>
          <w:rFonts w:ascii="Times New Roman" w:hAnsi="Times New Roman" w:cs="Times New Roman"/>
          <w:sz w:val="24"/>
          <w:szCs w:val="24"/>
        </w:rPr>
        <w:t>imum of one year with strict supervision for drug addicts to recover, but it gives some hope for change. This is like a rehabilitation system, and the addict is given proper treatment to be clean and sober. The responsible personnel usually take a random d</w:t>
      </w:r>
      <w:r w:rsidRPr="00917E01">
        <w:rPr>
          <w:rFonts w:ascii="Times New Roman" w:hAnsi="Times New Roman" w:cs="Times New Roman"/>
          <w:sz w:val="24"/>
          <w:szCs w:val="24"/>
        </w:rPr>
        <w:t xml:space="preserve">rug test and then present than in court in a series for the judge to review the process. </w:t>
      </w:r>
      <w:r w:rsidR="006643FE" w:rsidRPr="00917E01">
        <w:rPr>
          <w:rFonts w:ascii="Times New Roman" w:hAnsi="Times New Roman" w:cs="Times New Roman"/>
          <w:sz w:val="24"/>
          <w:szCs w:val="24"/>
        </w:rPr>
        <w:t>Despite the fact that the practice is more costing, but it results in more benefits by changing the lives of the addicts. More so, probation officers are to oversee how money assigned to the practice is being used to control over wastage of funds. In my view, I see the method as effective rather than judges sending drug offenders to jail.</w:t>
      </w:r>
    </w:p>
    <w:p w:rsidR="004A286D" w:rsidRPr="00917E01" w:rsidRDefault="00A21823" w:rsidP="00917E01">
      <w:pPr>
        <w:spacing w:line="480" w:lineRule="auto"/>
        <w:ind w:firstLine="720"/>
        <w:rPr>
          <w:rFonts w:ascii="Times New Roman" w:hAnsi="Times New Roman" w:cs="Times New Roman"/>
          <w:sz w:val="24"/>
          <w:szCs w:val="24"/>
        </w:rPr>
      </w:pPr>
      <w:r w:rsidRPr="00917E01">
        <w:rPr>
          <w:rFonts w:ascii="Times New Roman" w:hAnsi="Times New Roman" w:cs="Times New Roman"/>
          <w:sz w:val="24"/>
          <w:szCs w:val="24"/>
        </w:rPr>
        <w:t>Technological factors have seen more ways of imparting the criminal justice practi</w:t>
      </w:r>
      <w:r w:rsidRPr="00917E01">
        <w:rPr>
          <w:rFonts w:ascii="Times New Roman" w:hAnsi="Times New Roman" w:cs="Times New Roman"/>
          <w:sz w:val="24"/>
          <w:szCs w:val="24"/>
        </w:rPr>
        <w:t>tioners as well as decision-making procedures</w:t>
      </w:r>
      <w:r w:rsidR="004214EF" w:rsidRPr="00917E01">
        <w:rPr>
          <w:rFonts w:ascii="Times New Roman" w:hAnsi="Times New Roman" w:cs="Times New Roman"/>
          <w:sz w:val="24"/>
          <w:szCs w:val="24"/>
        </w:rPr>
        <w:t xml:space="preserve"> (Byrne &amp; Marx, 2011)</w:t>
      </w:r>
      <w:r w:rsidRPr="00917E01">
        <w:rPr>
          <w:rFonts w:ascii="Times New Roman" w:hAnsi="Times New Roman" w:cs="Times New Roman"/>
          <w:sz w:val="24"/>
          <w:szCs w:val="24"/>
        </w:rPr>
        <w:t>. The use of machine learning and other elements for prediction algorithms.</w:t>
      </w:r>
      <w:r w:rsidR="004214EF" w:rsidRPr="00917E01">
        <w:rPr>
          <w:rFonts w:ascii="Times New Roman" w:hAnsi="Times New Roman" w:cs="Times New Roman"/>
          <w:sz w:val="24"/>
          <w:szCs w:val="24"/>
        </w:rPr>
        <w:t xml:space="preserve"> According to Byrne &amp; Marx (2011),</w:t>
      </w:r>
      <w:r w:rsidRPr="00917E01">
        <w:rPr>
          <w:rFonts w:ascii="Times New Roman" w:hAnsi="Times New Roman" w:cs="Times New Roman"/>
          <w:sz w:val="24"/>
          <w:szCs w:val="24"/>
        </w:rPr>
        <w:t xml:space="preserve"> the computer-generated score is used to determine if the criminal is to be detai</w:t>
      </w:r>
      <w:r w:rsidRPr="00917E01">
        <w:rPr>
          <w:rFonts w:ascii="Times New Roman" w:hAnsi="Times New Roman" w:cs="Times New Roman"/>
          <w:sz w:val="24"/>
          <w:szCs w:val="24"/>
        </w:rPr>
        <w:t>ned, undergo trial through the facial recognition software, which identifies an individual. Criminal justice practitioners and human beings, and they can't crunch data more like computers. So, this makes it very easy to retrieve previous data on the crimin</w:t>
      </w:r>
      <w:r w:rsidRPr="00917E01">
        <w:rPr>
          <w:rFonts w:ascii="Times New Roman" w:hAnsi="Times New Roman" w:cs="Times New Roman"/>
          <w:sz w:val="24"/>
          <w:szCs w:val="24"/>
        </w:rPr>
        <w:t xml:space="preserve">al history of detention of an individual by not considering race or social status.  </w:t>
      </w:r>
    </w:p>
    <w:p w:rsidR="00EB75B3" w:rsidRPr="00917E01" w:rsidRDefault="00A21823" w:rsidP="00917E01">
      <w:pPr>
        <w:spacing w:line="480" w:lineRule="auto"/>
        <w:ind w:firstLine="720"/>
        <w:rPr>
          <w:rFonts w:ascii="Times New Roman" w:hAnsi="Times New Roman" w:cs="Times New Roman"/>
          <w:sz w:val="24"/>
          <w:szCs w:val="24"/>
        </w:rPr>
      </w:pPr>
      <w:r w:rsidRPr="00917E01">
        <w:rPr>
          <w:rFonts w:ascii="Times New Roman" w:hAnsi="Times New Roman" w:cs="Times New Roman"/>
          <w:sz w:val="24"/>
          <w:szCs w:val="24"/>
        </w:rPr>
        <w:t xml:space="preserve">The improvement in technology in the criminal justice system has helped to reduce human biasness in courts. </w:t>
      </w:r>
      <w:r w:rsidR="00692ECA" w:rsidRPr="00917E01">
        <w:rPr>
          <w:rFonts w:ascii="Times New Roman" w:hAnsi="Times New Roman" w:cs="Times New Roman"/>
          <w:sz w:val="24"/>
          <w:szCs w:val="24"/>
        </w:rPr>
        <w:t>According to Kamalu et al. (2010), t</w:t>
      </w:r>
      <w:r w:rsidRPr="00917E01">
        <w:rPr>
          <w:rFonts w:ascii="Times New Roman" w:hAnsi="Times New Roman" w:cs="Times New Roman"/>
          <w:sz w:val="24"/>
          <w:szCs w:val="24"/>
        </w:rPr>
        <w:t>o measure the impact of soc</w:t>
      </w:r>
      <w:r w:rsidRPr="00917E01">
        <w:rPr>
          <w:rFonts w:ascii="Times New Roman" w:hAnsi="Times New Roman" w:cs="Times New Roman"/>
          <w:sz w:val="24"/>
          <w:szCs w:val="24"/>
        </w:rPr>
        <w:t>ial factors in the criminal justice system practitioners, much of it is reflected in the socioeconomic aspect. Our societies have a different socioeconomic status like those of high, medium, and low-status quo. Reflecting this in the criminal justice syste</w:t>
      </w:r>
      <w:r w:rsidRPr="00917E01">
        <w:rPr>
          <w:rFonts w:ascii="Times New Roman" w:hAnsi="Times New Roman" w:cs="Times New Roman"/>
          <w:sz w:val="24"/>
          <w:szCs w:val="24"/>
        </w:rPr>
        <w:t>m, most of the practitioner base their decisions by considering the status quo of the offender</w:t>
      </w:r>
      <w:r w:rsidR="00692ECA" w:rsidRPr="00917E01">
        <w:rPr>
          <w:rFonts w:ascii="Times New Roman" w:hAnsi="Times New Roman" w:cs="Times New Roman"/>
          <w:sz w:val="24"/>
          <w:szCs w:val="24"/>
        </w:rPr>
        <w:t xml:space="preserve"> (Kamalu et al. 2010)</w:t>
      </w:r>
      <w:r w:rsidRPr="00917E01">
        <w:rPr>
          <w:rFonts w:ascii="Times New Roman" w:hAnsi="Times New Roman" w:cs="Times New Roman"/>
          <w:sz w:val="24"/>
          <w:szCs w:val="24"/>
        </w:rPr>
        <w:t>. This affects the final punishment subjected to the offender, whereby if the offender has a high-status quo in the society can be released o</w:t>
      </w:r>
      <w:r w:rsidRPr="00917E01">
        <w:rPr>
          <w:rFonts w:ascii="Times New Roman" w:hAnsi="Times New Roman" w:cs="Times New Roman"/>
          <w:sz w:val="24"/>
          <w:szCs w:val="24"/>
        </w:rPr>
        <w:t>n bail or even go scout free. It is likely than those practitioners can be biased and subject mass punishment to those in medium and low-status quo in the society. They can be subjected to life detention, release on heavy bail, or even death sentence.</w:t>
      </w:r>
      <w:r w:rsidR="004A286D" w:rsidRPr="00917E01">
        <w:rPr>
          <w:rFonts w:ascii="Times New Roman" w:hAnsi="Times New Roman" w:cs="Times New Roman"/>
          <w:sz w:val="24"/>
          <w:szCs w:val="24"/>
        </w:rPr>
        <w:t xml:space="preserve"> </w:t>
      </w:r>
    </w:p>
    <w:p w:rsidR="004214EF" w:rsidRPr="00917E01" w:rsidRDefault="00A21823" w:rsidP="00917E01">
      <w:pPr>
        <w:spacing w:line="480" w:lineRule="auto"/>
        <w:ind w:firstLine="720"/>
        <w:rPr>
          <w:rFonts w:ascii="Times New Roman" w:hAnsi="Times New Roman" w:cs="Times New Roman"/>
          <w:sz w:val="24"/>
          <w:szCs w:val="24"/>
        </w:rPr>
      </w:pPr>
      <w:r w:rsidRPr="00917E01">
        <w:rPr>
          <w:rFonts w:ascii="Times New Roman" w:hAnsi="Times New Roman" w:cs="Times New Roman"/>
          <w:sz w:val="24"/>
          <w:szCs w:val="24"/>
        </w:rPr>
        <w:t>One</w:t>
      </w:r>
      <w:r w:rsidRPr="00917E01">
        <w:rPr>
          <w:rFonts w:ascii="Times New Roman" w:hAnsi="Times New Roman" w:cs="Times New Roman"/>
          <w:sz w:val="24"/>
          <w:szCs w:val="24"/>
        </w:rPr>
        <w:t xml:space="preserve"> of the significant</w:t>
      </w:r>
      <w:r w:rsidR="004A286D" w:rsidRPr="00917E01">
        <w:rPr>
          <w:rFonts w:ascii="Times New Roman" w:hAnsi="Times New Roman" w:cs="Times New Roman"/>
          <w:sz w:val="24"/>
          <w:szCs w:val="24"/>
        </w:rPr>
        <w:t xml:space="preserve"> improvements in the criminal justice system is supporting the alternative means of arrest like detention programs. This is because many people are arrested and detained who do not even suppose to be jailed. But these programs will effectively help to improve the life of offenders as well as how the criminal justice system treats criminals. Additionally, criminal cases should have a clear endpoint. Both the public prosecution and police service should clarify the agreements on matters that need more attention. </w:t>
      </w:r>
    </w:p>
    <w:p w:rsidR="004214EF" w:rsidRPr="00917E01" w:rsidRDefault="004214EF" w:rsidP="00917E01">
      <w:pPr>
        <w:spacing w:line="480" w:lineRule="auto"/>
        <w:rPr>
          <w:rFonts w:ascii="Times New Roman" w:hAnsi="Times New Roman" w:cs="Times New Roman"/>
          <w:sz w:val="24"/>
          <w:szCs w:val="24"/>
        </w:rPr>
      </w:pPr>
    </w:p>
    <w:p w:rsidR="004214EF" w:rsidRPr="00917E01" w:rsidRDefault="00A21823" w:rsidP="00917E01">
      <w:pPr>
        <w:spacing w:line="480" w:lineRule="auto"/>
        <w:jc w:val="center"/>
        <w:rPr>
          <w:rFonts w:ascii="Times New Roman" w:hAnsi="Times New Roman" w:cs="Times New Roman"/>
          <w:b/>
          <w:sz w:val="24"/>
          <w:szCs w:val="24"/>
        </w:rPr>
      </w:pPr>
      <w:r w:rsidRPr="00917E01">
        <w:rPr>
          <w:rFonts w:ascii="Times New Roman" w:hAnsi="Times New Roman" w:cs="Times New Roman"/>
          <w:b/>
          <w:sz w:val="24"/>
          <w:szCs w:val="24"/>
        </w:rPr>
        <w:t>References</w:t>
      </w:r>
    </w:p>
    <w:p w:rsidR="00917E01" w:rsidRPr="00917E01" w:rsidRDefault="00917E01" w:rsidP="00917E01">
      <w:pPr>
        <w:spacing w:line="480" w:lineRule="auto"/>
        <w:ind w:left="720" w:hanging="720"/>
        <w:rPr>
          <w:rFonts w:ascii="Times New Roman" w:hAnsi="Times New Roman" w:cs="Times New Roman"/>
          <w:sz w:val="24"/>
          <w:szCs w:val="24"/>
        </w:rPr>
      </w:pPr>
      <w:r w:rsidRPr="00917E01">
        <w:rPr>
          <w:rFonts w:ascii="Times New Roman" w:hAnsi="Times New Roman" w:cs="Times New Roman"/>
          <w:sz w:val="24"/>
          <w:szCs w:val="24"/>
        </w:rPr>
        <w:t xml:space="preserve">Byrne, J., &amp; Marx, G. (2011). Technological innovations in crime prevention and policing. A review of the research on implementation and impact. Journal of Policy Studies, 20(3), 17-40.  </w:t>
      </w:r>
    </w:p>
    <w:p w:rsidR="00917E01" w:rsidRPr="00917E01" w:rsidRDefault="00917E01" w:rsidP="00917E01">
      <w:pPr>
        <w:spacing w:line="480" w:lineRule="auto"/>
        <w:ind w:left="720" w:hanging="720"/>
        <w:rPr>
          <w:rFonts w:ascii="Times New Roman" w:hAnsi="Times New Roman" w:cs="Times New Roman"/>
          <w:sz w:val="24"/>
          <w:szCs w:val="24"/>
        </w:rPr>
      </w:pPr>
      <w:r w:rsidRPr="00917E01">
        <w:rPr>
          <w:rFonts w:ascii="Times New Roman" w:hAnsi="Times New Roman" w:cs="Times New Roman"/>
          <w:sz w:val="24"/>
          <w:szCs w:val="24"/>
        </w:rPr>
        <w:t>Cole, G. F., Smith, C. E., DeJong, C. (2017). The American System of Criminal Justice</w:t>
      </w:r>
    </w:p>
    <w:p w:rsidR="00917E01" w:rsidRPr="00917E01" w:rsidRDefault="00917E01" w:rsidP="00917E01">
      <w:pPr>
        <w:spacing w:line="480" w:lineRule="auto"/>
        <w:ind w:left="720" w:hanging="720"/>
        <w:rPr>
          <w:rFonts w:ascii="Times New Roman" w:hAnsi="Times New Roman" w:cs="Times New Roman"/>
          <w:sz w:val="24"/>
          <w:szCs w:val="24"/>
        </w:rPr>
      </w:pPr>
      <w:r w:rsidRPr="00917E01">
        <w:rPr>
          <w:rFonts w:ascii="Times New Roman" w:hAnsi="Times New Roman" w:cs="Times New Roman"/>
          <w:sz w:val="24"/>
          <w:szCs w:val="24"/>
        </w:rPr>
        <w:t xml:space="preserve">Internet source:  </w:t>
      </w:r>
      <w:hyperlink r:id="rId6" w:history="1">
        <w:r w:rsidRPr="00917E01">
          <w:rPr>
            <w:rStyle w:val="Hyperlink"/>
            <w:rFonts w:ascii="Times New Roman" w:hAnsi="Times New Roman" w:cs="Times New Roman"/>
            <w:sz w:val="24"/>
            <w:szCs w:val="24"/>
          </w:rPr>
          <w:t>https://www.nij.gov/topics/courts/pages/specialized-courts.aspx</w:t>
        </w:r>
      </w:hyperlink>
    </w:p>
    <w:p w:rsidR="00917E01" w:rsidRPr="00917E01" w:rsidRDefault="00917E01" w:rsidP="00917E01">
      <w:pPr>
        <w:spacing w:line="480" w:lineRule="auto"/>
        <w:ind w:left="720" w:hanging="720"/>
        <w:rPr>
          <w:rFonts w:ascii="Times New Roman" w:hAnsi="Times New Roman" w:cs="Times New Roman"/>
          <w:sz w:val="24"/>
          <w:szCs w:val="24"/>
        </w:rPr>
      </w:pPr>
      <w:proofErr w:type="spellStart"/>
      <w:r w:rsidRPr="00917E01">
        <w:rPr>
          <w:rFonts w:ascii="Times New Roman" w:hAnsi="Times New Roman" w:cs="Times New Roman"/>
          <w:sz w:val="24"/>
          <w:szCs w:val="24"/>
        </w:rPr>
        <w:t>Kamalu</w:t>
      </w:r>
      <w:proofErr w:type="spellEnd"/>
      <w:r w:rsidRPr="00917E01">
        <w:rPr>
          <w:rFonts w:ascii="Times New Roman" w:hAnsi="Times New Roman" w:cs="Times New Roman"/>
          <w:sz w:val="24"/>
          <w:szCs w:val="24"/>
        </w:rPr>
        <w:t xml:space="preserve">, N. C., Coulson-Clark, M., &amp; Kamalu, N. M. (2010). Racial disparities in sentencing: Implications for the criminal justice system and the African American community. African Journal of Criminology and Justice Studies: AJCJS, 4(1), 1.  </w:t>
      </w:r>
    </w:p>
    <w:p w:rsidR="00EA3E3D" w:rsidRPr="00917E01" w:rsidRDefault="00A21823" w:rsidP="00917E01">
      <w:pPr>
        <w:spacing w:line="480" w:lineRule="auto"/>
        <w:rPr>
          <w:rFonts w:ascii="Times New Roman" w:hAnsi="Times New Roman" w:cs="Times New Roman"/>
          <w:sz w:val="24"/>
          <w:szCs w:val="24"/>
        </w:rPr>
      </w:pPr>
      <w:r w:rsidRPr="00917E01">
        <w:rPr>
          <w:rFonts w:ascii="Times New Roman" w:hAnsi="Times New Roman" w:cs="Times New Roman"/>
          <w:sz w:val="24"/>
          <w:szCs w:val="24"/>
        </w:rPr>
        <w:t xml:space="preserve">      </w:t>
      </w:r>
    </w:p>
    <w:p w:rsidR="00DC6B48" w:rsidRPr="00917E01" w:rsidRDefault="00A21823" w:rsidP="00917E01">
      <w:pPr>
        <w:spacing w:line="480" w:lineRule="auto"/>
        <w:rPr>
          <w:rFonts w:ascii="Times New Roman" w:hAnsi="Times New Roman" w:cs="Times New Roman"/>
          <w:sz w:val="24"/>
          <w:szCs w:val="24"/>
        </w:rPr>
      </w:pPr>
      <w:r w:rsidRPr="00917E01">
        <w:rPr>
          <w:rFonts w:ascii="Times New Roman" w:hAnsi="Times New Roman" w:cs="Times New Roman"/>
          <w:sz w:val="24"/>
          <w:szCs w:val="24"/>
        </w:rPr>
        <w:t xml:space="preserve">  </w:t>
      </w:r>
    </w:p>
    <w:p w:rsidR="00DC6B48" w:rsidRPr="00917E01" w:rsidRDefault="00DC6B48" w:rsidP="00917E01">
      <w:pPr>
        <w:spacing w:line="480" w:lineRule="auto"/>
        <w:rPr>
          <w:rFonts w:ascii="Times New Roman" w:hAnsi="Times New Roman" w:cs="Times New Roman"/>
          <w:sz w:val="24"/>
          <w:szCs w:val="24"/>
        </w:rPr>
      </w:pPr>
    </w:p>
    <w:p w:rsidR="00DC6B48" w:rsidRPr="00917E01" w:rsidRDefault="00DC6B48" w:rsidP="00917E01">
      <w:pPr>
        <w:spacing w:line="480" w:lineRule="auto"/>
        <w:rPr>
          <w:rFonts w:ascii="Times New Roman" w:hAnsi="Times New Roman" w:cs="Times New Roman"/>
          <w:sz w:val="24"/>
          <w:szCs w:val="24"/>
        </w:rPr>
      </w:pPr>
    </w:p>
    <w:p w:rsidR="006643FE" w:rsidRPr="00917E01" w:rsidRDefault="00A21823" w:rsidP="00917E01">
      <w:pPr>
        <w:spacing w:line="480" w:lineRule="auto"/>
        <w:rPr>
          <w:rFonts w:ascii="Times New Roman" w:hAnsi="Times New Roman" w:cs="Times New Roman"/>
          <w:sz w:val="24"/>
          <w:szCs w:val="24"/>
        </w:rPr>
      </w:pPr>
      <w:r w:rsidRPr="00917E01">
        <w:rPr>
          <w:rFonts w:ascii="Times New Roman" w:hAnsi="Times New Roman" w:cs="Times New Roman"/>
          <w:sz w:val="24"/>
          <w:szCs w:val="24"/>
        </w:rPr>
        <w:t xml:space="preserve"> </w:t>
      </w:r>
    </w:p>
    <w:p w:rsidR="00A57710" w:rsidRPr="00917E01" w:rsidRDefault="00A57710" w:rsidP="00917E01">
      <w:pPr>
        <w:spacing w:line="480" w:lineRule="auto"/>
        <w:rPr>
          <w:rFonts w:ascii="Times New Roman" w:hAnsi="Times New Roman" w:cs="Times New Roman"/>
          <w:sz w:val="24"/>
          <w:szCs w:val="24"/>
        </w:rPr>
      </w:pPr>
    </w:p>
    <w:p w:rsidR="00CD2B21" w:rsidRPr="00917E01" w:rsidRDefault="00A21823" w:rsidP="00917E01">
      <w:pPr>
        <w:spacing w:line="480" w:lineRule="auto"/>
        <w:rPr>
          <w:rFonts w:ascii="Times New Roman" w:hAnsi="Times New Roman" w:cs="Times New Roman"/>
          <w:sz w:val="24"/>
          <w:szCs w:val="24"/>
        </w:rPr>
      </w:pPr>
      <w:r w:rsidRPr="00917E01">
        <w:rPr>
          <w:rFonts w:ascii="Times New Roman" w:hAnsi="Times New Roman" w:cs="Times New Roman"/>
          <w:sz w:val="24"/>
          <w:szCs w:val="24"/>
        </w:rPr>
        <w:t xml:space="preserve">  </w:t>
      </w:r>
      <w:r w:rsidRPr="00917E01">
        <w:rPr>
          <w:rFonts w:ascii="Times New Roman" w:hAnsi="Times New Roman" w:cs="Times New Roman"/>
          <w:sz w:val="24"/>
          <w:szCs w:val="24"/>
        </w:rPr>
        <w:t xml:space="preserve">    </w:t>
      </w:r>
      <w:r w:rsidR="008D5155" w:rsidRPr="00917E01">
        <w:rPr>
          <w:rFonts w:ascii="Times New Roman" w:hAnsi="Times New Roman" w:cs="Times New Roman"/>
          <w:sz w:val="24"/>
          <w:szCs w:val="24"/>
        </w:rPr>
        <w:t xml:space="preserve">        </w:t>
      </w:r>
      <w:r w:rsidR="008C6400" w:rsidRPr="00917E01">
        <w:rPr>
          <w:rFonts w:ascii="Times New Roman" w:hAnsi="Times New Roman" w:cs="Times New Roman"/>
          <w:sz w:val="24"/>
          <w:szCs w:val="24"/>
        </w:rPr>
        <w:t xml:space="preserve">    </w:t>
      </w:r>
      <w:r w:rsidR="00AD7B33" w:rsidRPr="00917E01">
        <w:rPr>
          <w:rFonts w:ascii="Times New Roman" w:hAnsi="Times New Roman" w:cs="Times New Roman"/>
          <w:sz w:val="24"/>
          <w:szCs w:val="24"/>
        </w:rPr>
        <w:t xml:space="preserve">     </w:t>
      </w:r>
      <w:r w:rsidR="00C967FB" w:rsidRPr="00917E01">
        <w:rPr>
          <w:rFonts w:ascii="Times New Roman" w:hAnsi="Times New Roman" w:cs="Times New Roman"/>
          <w:sz w:val="24"/>
          <w:szCs w:val="24"/>
        </w:rPr>
        <w:t xml:space="preserve">     </w:t>
      </w:r>
    </w:p>
    <w:p w:rsidR="00CD2B21" w:rsidRPr="00917E01" w:rsidRDefault="00CD2B21" w:rsidP="00917E01">
      <w:pPr>
        <w:spacing w:line="480" w:lineRule="auto"/>
        <w:rPr>
          <w:rFonts w:ascii="Times New Roman" w:hAnsi="Times New Roman" w:cs="Times New Roman"/>
          <w:sz w:val="24"/>
          <w:szCs w:val="24"/>
        </w:rPr>
      </w:pPr>
    </w:p>
    <w:p w:rsidR="00C967FB" w:rsidRPr="00917E01" w:rsidRDefault="00C967FB" w:rsidP="00917E01">
      <w:pPr>
        <w:spacing w:line="480" w:lineRule="auto"/>
        <w:rPr>
          <w:rFonts w:ascii="Times New Roman" w:hAnsi="Times New Roman" w:cs="Times New Roman"/>
          <w:sz w:val="24"/>
          <w:szCs w:val="24"/>
        </w:rPr>
      </w:pPr>
    </w:p>
    <w:sectPr w:rsidR="00C967FB" w:rsidRPr="00917E01" w:rsidSect="00692EC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1823" w:rsidRDefault="00A21823">
      <w:pPr>
        <w:spacing w:after="0" w:line="240" w:lineRule="auto"/>
      </w:pPr>
      <w:r>
        <w:separator/>
      </w:r>
    </w:p>
  </w:endnote>
  <w:endnote w:type="continuationSeparator" w:id="0">
    <w:p w:rsidR="00A21823" w:rsidRDefault="00A21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1823" w:rsidRDefault="00A21823">
      <w:pPr>
        <w:spacing w:after="0" w:line="240" w:lineRule="auto"/>
      </w:pPr>
      <w:r>
        <w:separator/>
      </w:r>
    </w:p>
  </w:footnote>
  <w:footnote w:type="continuationSeparator" w:id="0">
    <w:p w:rsidR="00A21823" w:rsidRDefault="00A218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2ECA" w:rsidRPr="00692ECA" w:rsidRDefault="00A21823">
    <w:pPr>
      <w:pStyle w:val="Header"/>
      <w:rPr>
        <w:rFonts w:ascii="Times New Roman" w:hAnsi="Times New Roman" w:cs="Times New Roman"/>
        <w:sz w:val="24"/>
        <w:szCs w:val="24"/>
      </w:rPr>
    </w:pPr>
    <w:r w:rsidRPr="00692ECA">
      <w:rPr>
        <w:rFonts w:ascii="Times New Roman" w:hAnsi="Times New Roman" w:cs="Times New Roman"/>
        <w:sz w:val="24"/>
        <w:szCs w:val="24"/>
      </w:rPr>
      <w:t>COURT SYSTEM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2ECA" w:rsidRPr="00692ECA" w:rsidRDefault="00A21823">
    <w:pPr>
      <w:pStyle w:val="Header"/>
      <w:rPr>
        <w:rFonts w:ascii="Times New Roman" w:hAnsi="Times New Roman" w:cs="Times New Roman"/>
        <w:sz w:val="24"/>
        <w:szCs w:val="24"/>
      </w:rPr>
    </w:pPr>
    <w:r w:rsidRPr="00692ECA">
      <w:rPr>
        <w:rFonts w:ascii="Times New Roman" w:hAnsi="Times New Roman" w:cs="Times New Roman"/>
        <w:sz w:val="24"/>
        <w:szCs w:val="24"/>
      </w:rPr>
      <w:t xml:space="preserve">Running head: COURT SYSTEM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7FB"/>
    <w:rsid w:val="000A6B0C"/>
    <w:rsid w:val="000C6568"/>
    <w:rsid w:val="00135693"/>
    <w:rsid w:val="004214EF"/>
    <w:rsid w:val="004A286D"/>
    <w:rsid w:val="004A4556"/>
    <w:rsid w:val="006643FE"/>
    <w:rsid w:val="00692ECA"/>
    <w:rsid w:val="006F7EDB"/>
    <w:rsid w:val="00805FEB"/>
    <w:rsid w:val="008C6400"/>
    <w:rsid w:val="008C6B4B"/>
    <w:rsid w:val="008D5155"/>
    <w:rsid w:val="00917E01"/>
    <w:rsid w:val="00A21823"/>
    <w:rsid w:val="00A57710"/>
    <w:rsid w:val="00AD7B33"/>
    <w:rsid w:val="00C75437"/>
    <w:rsid w:val="00C967FB"/>
    <w:rsid w:val="00CD2B21"/>
    <w:rsid w:val="00CD742D"/>
    <w:rsid w:val="00CF147E"/>
    <w:rsid w:val="00DC6B48"/>
    <w:rsid w:val="00EA3E3D"/>
    <w:rsid w:val="00EB75B3"/>
    <w:rsid w:val="00F46446"/>
    <w:rsid w:val="00FC5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A76C00-0B80-445B-9F63-0F8B5D2E5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14EF"/>
    <w:rPr>
      <w:color w:val="0563C1" w:themeColor="hyperlink"/>
      <w:u w:val="single"/>
    </w:rPr>
  </w:style>
  <w:style w:type="paragraph" w:styleId="Header">
    <w:name w:val="header"/>
    <w:basedOn w:val="Normal"/>
    <w:link w:val="HeaderChar"/>
    <w:uiPriority w:val="99"/>
    <w:unhideWhenUsed/>
    <w:rsid w:val="00692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ECA"/>
  </w:style>
  <w:style w:type="paragraph" w:styleId="Footer">
    <w:name w:val="footer"/>
    <w:basedOn w:val="Normal"/>
    <w:link w:val="FooterChar"/>
    <w:uiPriority w:val="99"/>
    <w:unhideWhenUsed/>
    <w:rsid w:val="00692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ij.gov/topics/courts/pages/specialized-courts.aspx"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1028</Words>
  <Characters>5865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2020-04-14T00:34:00Z</dcterms:created>
  <dcterms:modified xsi:type="dcterms:W3CDTF">2020-04-14T00:34:00Z</dcterms:modified>
</cp:coreProperties>
</file>